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132BF" w14:textId="0C2013EA" w:rsidR="000E0656" w:rsidRPr="000E0656" w:rsidRDefault="000E0656" w:rsidP="000E0656">
      <w:pPr>
        <w:spacing w:after="0"/>
        <w:rPr>
          <w:rFonts w:ascii="Arial" w:hAnsi="Arial"/>
          <w:b/>
          <w:noProof/>
          <w:sz w:val="24"/>
        </w:rPr>
      </w:pPr>
      <w:r w:rsidRPr="000E0656">
        <w:rPr>
          <w:rFonts w:ascii="Arial" w:hAnsi="Arial"/>
          <w:b/>
          <w:noProof/>
          <w:sz w:val="24"/>
        </w:rPr>
        <w:t>3GPP TSG-RAN WG4 Meeting # 112bis</w:t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="002700D4" w:rsidRPr="002700D4">
        <w:rPr>
          <w:rFonts w:ascii="Arial" w:hAnsi="Arial"/>
          <w:b/>
          <w:noProof/>
          <w:sz w:val="24"/>
        </w:rPr>
        <w:t>R4-2415455</w:t>
      </w:r>
    </w:p>
    <w:p w14:paraId="19C4F5B6" w14:textId="02349179" w:rsidR="00AF2BF8" w:rsidRDefault="000E0656" w:rsidP="000E0656">
      <w:pPr>
        <w:spacing w:after="0"/>
        <w:rPr>
          <w:rFonts w:ascii="Arial" w:hAnsi="Arial"/>
          <w:b/>
          <w:noProof/>
          <w:sz w:val="24"/>
        </w:rPr>
      </w:pPr>
      <w:r w:rsidRPr="000E0656">
        <w:rPr>
          <w:rFonts w:ascii="Arial" w:hAnsi="Arial"/>
          <w:b/>
          <w:noProof/>
          <w:sz w:val="24"/>
        </w:rPr>
        <w:t>Hefei, China, 14th – 18th  October, 2024</w:t>
      </w:r>
    </w:p>
    <w:p w14:paraId="6FC4FCE4" w14:textId="77777777" w:rsidR="000E0656" w:rsidRDefault="000E0656" w:rsidP="000E0656">
      <w:pPr>
        <w:spacing w:after="0"/>
        <w:rPr>
          <w:rFonts w:ascii="Arial" w:hAnsi="Arial"/>
          <w:b/>
          <w:noProof/>
          <w:sz w:val="24"/>
        </w:rPr>
      </w:pPr>
    </w:p>
    <w:p w14:paraId="3D0B1162" w14:textId="6F0123BD" w:rsidR="001F6272" w:rsidRPr="00A87DB2" w:rsidRDefault="001F6272" w:rsidP="00AF2BF8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104AA9D7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55823" w:rsidRPr="00655823">
        <w:rPr>
          <w:rFonts w:cs="Arial"/>
          <w:sz w:val="22"/>
          <w:szCs w:val="22"/>
          <w:lang w:val="en-US"/>
        </w:rPr>
        <w:t>On general issues for WUR</w:t>
      </w:r>
    </w:p>
    <w:p w14:paraId="51BD89B7" w14:textId="57D2674F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771937">
        <w:rPr>
          <w:rFonts w:cs="Arial"/>
          <w:sz w:val="22"/>
          <w:szCs w:val="22"/>
          <w:lang w:val="en-US" w:eastAsia="zh-CN"/>
        </w:rPr>
        <w:t>6.23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47540C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</w:t>
      </w:r>
      <w:r w:rsidR="00954C74">
        <w:rPr>
          <w:lang w:val="en-US"/>
        </w:rPr>
        <w:t xml:space="preserve">LS on  </w:t>
      </w:r>
      <w:r w:rsidR="00954C74" w:rsidRPr="00954C74">
        <w:rPr>
          <w:lang w:val="en-US"/>
        </w:rPr>
        <w:t>LP-WUS operation in IDLE</w:t>
      </w:r>
      <w:r w:rsidR="00AC7C8C">
        <w:rPr>
          <w:lang w:val="en-US"/>
        </w:rPr>
        <w:t>/</w:t>
      </w:r>
      <w:r w:rsidR="00954C74" w:rsidRPr="00954C74">
        <w:rPr>
          <w:lang w:val="en-US"/>
        </w:rPr>
        <w:t>INACTIVE mode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1B90C20" w14:textId="025C081C" w:rsidR="0012586A" w:rsidRDefault="006009B3" w:rsidP="0012586A">
      <w:r>
        <w:t>In [1], RAN1 ask RAN4 to check if there is any issue on below statements:</w:t>
      </w:r>
    </w:p>
    <w:p w14:paraId="34940073" w14:textId="77777777" w:rsidR="006009B3" w:rsidRDefault="006009B3" w:rsidP="0012586A"/>
    <w:p w14:paraId="447E5267" w14:textId="054B4717" w:rsidR="006009B3" w:rsidRDefault="006009B3" w:rsidP="006009B3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B81DEE">
        <w:rPr>
          <w:rFonts w:ascii="Arial" w:hAnsi="Arial" w:cs="Arial"/>
        </w:rPr>
        <w:t>In RAN1, the common understanding is that UE may not support LP-WUS reception on all the bands supported by the UE.</w:t>
      </w:r>
    </w:p>
    <w:p w14:paraId="3D2C0B77" w14:textId="10CEE657" w:rsidR="006009B3" w:rsidRDefault="006009B3" w:rsidP="006009B3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Pr="00B81DEE">
        <w:rPr>
          <w:rFonts w:ascii="Arial" w:hAnsi="Arial" w:cs="Arial"/>
        </w:rPr>
        <w:t>RAN2 and RAN4 to check if there is any issue and specification support needed for IDLE/INACTIVE UEs.</w:t>
      </w:r>
      <w:r>
        <w:rPr>
          <w:rFonts w:ascii="Arial" w:hAnsi="Arial" w:cs="Arial"/>
        </w:rPr>
        <w:t>”</w:t>
      </w:r>
    </w:p>
    <w:p w14:paraId="750E667A" w14:textId="01E9E366" w:rsidR="006009B3" w:rsidRDefault="006F45B8" w:rsidP="0012586A">
      <w:r>
        <w:t>Though the question only relate</w:t>
      </w:r>
      <w:r w:rsidR="00031634">
        <w:t>s</w:t>
      </w:r>
      <w:r>
        <w:t xml:space="preserve"> </w:t>
      </w:r>
      <w:r w:rsidR="00AC7C8C">
        <w:t xml:space="preserve">only idle/inactive mode, from hardware perspective, it will be the same for both connected and idle/inactive mode. </w:t>
      </w:r>
    </w:p>
    <w:p w14:paraId="7D5CE107" w14:textId="4735DE0C" w:rsidR="00954C74" w:rsidRDefault="003F58E2" w:rsidP="0012586A">
      <w:r>
        <w:t xml:space="preserve">From RAN4 perspective, </w:t>
      </w:r>
      <w:r w:rsidR="00031634">
        <w:t>when</w:t>
      </w:r>
      <w:r>
        <w:t xml:space="preserve"> one feature </w:t>
      </w:r>
      <w:r w:rsidR="00031634">
        <w:t xml:space="preserve">is identified to </w:t>
      </w:r>
      <w:r w:rsidR="00996735">
        <w:t xml:space="preserve">have separate test for RF requirement, </w:t>
      </w:r>
      <w:r w:rsidR="00474243">
        <w:t xml:space="preserve">such </w:t>
      </w:r>
      <w:r w:rsidR="00967D8E">
        <w:t xml:space="preserve">feature </w:t>
      </w:r>
      <w:r w:rsidR="00474243">
        <w:t>usually will be defined as</w:t>
      </w:r>
      <w:r w:rsidR="00967D8E">
        <w:t xml:space="preserve"> per band </w:t>
      </w:r>
      <w:r w:rsidR="008A71F8">
        <w:t>and/</w:t>
      </w:r>
      <w:r w:rsidR="00967D8E">
        <w:t>or band combination</w:t>
      </w:r>
      <w:r w:rsidR="005843DD">
        <w:t xml:space="preserve"> associated with UE reporting</w:t>
      </w:r>
      <w:r w:rsidR="00031634">
        <w:t>,</w:t>
      </w:r>
      <w:r w:rsidR="00CE004C">
        <w:t xml:space="preserve"> as such it is common for this feature only supported by </w:t>
      </w:r>
      <w:r w:rsidR="00E31C88">
        <w:t>a subset of the bands which are</w:t>
      </w:r>
      <w:r w:rsidR="00967D8E">
        <w:t xml:space="preserve"> supported by UE</w:t>
      </w:r>
      <w:r w:rsidR="00E31C88">
        <w:t>.</w:t>
      </w:r>
      <w:r w:rsidR="00EB7135">
        <w:t xml:space="preserve"> </w:t>
      </w:r>
      <w:r w:rsidR="00397F7E">
        <w:t xml:space="preserve">RAN4 will specify the WUR receiver requirement for </w:t>
      </w:r>
      <w:r w:rsidR="00DE2FC0">
        <w:t>all the bands so t</w:t>
      </w:r>
      <w:r w:rsidR="00EB7135">
        <w:t xml:space="preserve">here is no issue for the specification support </w:t>
      </w:r>
      <w:r w:rsidR="00397F7E">
        <w:t xml:space="preserve">relating to this. </w:t>
      </w:r>
    </w:p>
    <w:p w14:paraId="696A68B8" w14:textId="50022594" w:rsidR="00DE2FC0" w:rsidRDefault="00DE2FC0" w:rsidP="0012586A">
      <w:r>
        <w:t xml:space="preserve">However, as there is either OFDM WUR and OOK WUR, </w:t>
      </w:r>
      <w:r w:rsidR="00C659C2">
        <w:t xml:space="preserve">the </w:t>
      </w:r>
      <w:r w:rsidR="003E1D76">
        <w:t xml:space="preserve">common understanding in RAN1 may be true for </w:t>
      </w:r>
      <w:r>
        <w:t xml:space="preserve"> OOK WUR </w:t>
      </w:r>
      <w:r w:rsidR="003E1D76">
        <w:t xml:space="preserve">as new hardware is needed in this case.  </w:t>
      </w:r>
      <w:r w:rsidR="0002108F">
        <w:t>For OFDM WUR, it can share the main receiver</w:t>
      </w:r>
      <w:r w:rsidR="0002000D">
        <w:t xml:space="preserve"> radio</w:t>
      </w:r>
      <w:r w:rsidR="0002108F">
        <w:t xml:space="preserve"> hardware</w:t>
      </w:r>
      <w:r w:rsidR="00EB3D11">
        <w:t xml:space="preserve"> while the baseband processing will be same for any bands. </w:t>
      </w:r>
      <w:r w:rsidR="00845660">
        <w:t xml:space="preserve">So if UE support OFDM WUR, it should be easier to support all bands </w:t>
      </w:r>
      <w:r w:rsidR="003F2FDE">
        <w:t xml:space="preserve">supported by the UE. Above all, WUR is assuming one Rx branch. </w:t>
      </w:r>
      <w:r w:rsidR="00C4348C">
        <w:t xml:space="preserve">For main receiver which has multiple Rx branch, such implementation can save power which is main WUR feature about. </w:t>
      </w:r>
      <w:r w:rsidR="00AD4827">
        <w:t xml:space="preserve">Therefore, it should be discussed in RAN4, if OFDM WUR </w:t>
      </w:r>
      <w:r w:rsidR="00274345">
        <w:t>should be per UE if UE would support this optional feature.</w:t>
      </w:r>
      <w:r w:rsidR="002A2249">
        <w:t xml:space="preserve"> </w:t>
      </w:r>
      <w:r w:rsidR="00C659C2">
        <w:t xml:space="preserve"> </w:t>
      </w:r>
    </w:p>
    <w:p w14:paraId="1DB09988" w14:textId="5C52C2F0" w:rsidR="00447B39" w:rsidRDefault="00170568" w:rsidP="001F2B1F">
      <w:pPr>
        <w:pStyle w:val="Proposal"/>
        <w:rPr>
          <w:lang w:eastAsia="zh-CN"/>
        </w:rPr>
      </w:pPr>
      <w:bookmarkStart w:id="0" w:name="_Ref178621532"/>
      <w:r>
        <w:rPr>
          <w:lang w:eastAsia="zh-CN"/>
        </w:rPr>
        <w:t xml:space="preserve">When </w:t>
      </w:r>
      <w:r w:rsidR="00807151">
        <w:rPr>
          <w:lang w:eastAsia="zh-CN"/>
        </w:rPr>
        <w:t>UE support OFDM WUR, this should be per UE feature</w:t>
      </w:r>
      <w:r>
        <w:rPr>
          <w:lang w:eastAsia="zh-CN"/>
        </w:rPr>
        <w:t xml:space="preserve"> </w:t>
      </w:r>
      <w:r w:rsidR="00A8231D">
        <w:rPr>
          <w:lang w:eastAsia="zh-CN"/>
        </w:rPr>
        <w:t>instead</w:t>
      </w:r>
      <w:r>
        <w:rPr>
          <w:lang w:eastAsia="zh-CN"/>
        </w:rPr>
        <w:t xml:space="preserve"> of per band.</w:t>
      </w:r>
      <w:bookmarkEnd w:id="0"/>
    </w:p>
    <w:p w14:paraId="2B413CED" w14:textId="77777777" w:rsidR="00752C6B" w:rsidRPr="0012586A" w:rsidRDefault="00752C6B" w:rsidP="00752C6B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11DB7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LS on  LP-WUS operation in IDLE/INACTIVE mode </w:t>
      </w:r>
      <w:r w:rsidR="00760997" w:rsidRPr="00F102E6">
        <w:t>with below proposal:</w:t>
      </w:r>
    </w:p>
    <w:p w14:paraId="4D1C83E9" w14:textId="112A043E" w:rsidR="008D03EA" w:rsidRDefault="008D03EA" w:rsidP="009F5C86">
      <w:r>
        <w:fldChar w:fldCharType="begin"/>
      </w:r>
      <w:r>
        <w:instrText xml:space="preserve"> REF _Ref178621532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_Ref178621532 \h </w:instrText>
      </w:r>
      <w:r>
        <w:fldChar w:fldCharType="separate"/>
      </w:r>
      <w:r>
        <w:rPr>
          <w:lang w:eastAsia="zh-CN"/>
        </w:rPr>
        <w:t>When UE support OFDM WUR, this should be per UE feature instead of per band.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9F9585F" w14:textId="1C7DA499" w:rsidR="008B18D0" w:rsidRDefault="00E35C56" w:rsidP="008B18D0">
      <w:pPr>
        <w:pStyle w:val="ListParagraph"/>
        <w:numPr>
          <w:ilvl w:val="0"/>
          <w:numId w:val="9"/>
        </w:numPr>
      </w:pPr>
      <w:r w:rsidRPr="00E35C56">
        <w:t>R1-2407559</w:t>
      </w:r>
      <w:r w:rsidR="008B18D0" w:rsidRPr="008B18D0">
        <w:t xml:space="preserve">, </w:t>
      </w:r>
      <w:r w:rsidR="00850FA4" w:rsidRPr="00850FA4">
        <w:t>LS on LP-WUS operation in IDLE/INACTIVE mode</w:t>
      </w:r>
      <w:r w:rsidR="008B18D0" w:rsidRPr="008B18D0">
        <w:t xml:space="preserve">, </w:t>
      </w:r>
      <w:r w:rsidR="00640FF2">
        <w:t>Apple</w:t>
      </w:r>
    </w:p>
    <w:p w14:paraId="49ABEAE9" w14:textId="4DC01A57" w:rsidR="00E4772D" w:rsidRDefault="00E4772D" w:rsidP="008B18D0">
      <w:pPr>
        <w:pStyle w:val="ListParagraph"/>
        <w:ind w:left="360"/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5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4"/>
  </w:num>
  <w:num w:numId="13" w16cid:durableId="1929650208">
    <w:abstractNumId w:val="32"/>
  </w:num>
  <w:num w:numId="14" w16cid:durableId="667754927">
    <w:abstractNumId w:val="3"/>
  </w:num>
  <w:num w:numId="15" w16cid:durableId="1543248800">
    <w:abstractNumId w:val="28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2"/>
  </w:num>
  <w:num w:numId="20" w16cid:durableId="1949044110">
    <w:abstractNumId w:val="26"/>
  </w:num>
  <w:num w:numId="21" w16cid:durableId="628365215">
    <w:abstractNumId w:val="18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1"/>
  </w:num>
  <w:num w:numId="27" w16cid:durableId="9920668">
    <w:abstractNumId w:val="19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4"/>
  </w:num>
  <w:num w:numId="33" w16cid:durableId="1810244330">
    <w:abstractNumId w:val="27"/>
  </w:num>
  <w:num w:numId="34" w16cid:durableId="1440025867">
    <w:abstractNumId w:val="13"/>
  </w:num>
  <w:num w:numId="35" w16cid:durableId="1129859216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0B7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139</TotalTime>
  <Pages>2</Pages>
  <Words>378</Words>
  <Characters>1887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590</cp:revision>
  <cp:lastPrinted>2021-10-12T01:12:00Z</cp:lastPrinted>
  <dcterms:created xsi:type="dcterms:W3CDTF">2023-02-16T16:14:00Z</dcterms:created>
  <dcterms:modified xsi:type="dcterms:W3CDTF">2024-10-04T15:35:00Z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